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676BF" w:rsidRPr="000676BF" w:rsidTr="000676BF">
        <w:trPr>
          <w:tblCellSpacing w:w="0" w:type="dxa"/>
        </w:trPr>
        <w:tc>
          <w:tcPr>
            <w:tcW w:w="5000" w:type="pct"/>
            <w:hideMark/>
          </w:tcPr>
          <w:p w:rsidR="000676BF" w:rsidRPr="000676BF" w:rsidRDefault="000676BF" w:rsidP="0031747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drawing>
                <wp:inline distT="0" distB="0" distL="0" distR="0">
                  <wp:extent cx="568960" cy="763270"/>
                  <wp:effectExtent l="19050" t="0" r="254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6BF" w:rsidRPr="000676BF" w:rsidTr="000676BF">
        <w:trPr>
          <w:tblCellSpacing w:w="0" w:type="dxa"/>
        </w:trPr>
        <w:tc>
          <w:tcPr>
            <w:tcW w:w="5000" w:type="pct"/>
            <w:hideMark/>
          </w:tcPr>
          <w:p w:rsidR="000676BF" w:rsidRPr="000676BF" w:rsidRDefault="000676BF" w:rsidP="0031747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КАБІНЕТ МІНІСТРІВ УКРАЇНИ </w:t>
            </w: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br/>
              <w:t>ПОСТАНОВА</w:t>
            </w:r>
          </w:p>
        </w:tc>
      </w:tr>
      <w:tr w:rsidR="000676BF" w:rsidRPr="000676BF" w:rsidTr="000676BF">
        <w:trPr>
          <w:tblCellSpacing w:w="0" w:type="dxa"/>
        </w:trPr>
        <w:tc>
          <w:tcPr>
            <w:tcW w:w="5000" w:type="pct"/>
            <w:hideMark/>
          </w:tcPr>
          <w:p w:rsidR="000676BF" w:rsidRPr="000676BF" w:rsidRDefault="000676BF" w:rsidP="0031747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від 26 червня 2013 р. № 444 </w:t>
            </w: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br/>
              <w:t>Київ</w:t>
            </w:r>
          </w:p>
        </w:tc>
      </w:tr>
    </w:tbl>
    <w:p w:rsidR="000676BF" w:rsidRPr="000676BF" w:rsidRDefault="000676BF" w:rsidP="0031747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0" w:name="n3"/>
      <w:bookmarkEnd w:id="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Про затвердження Порядку здійснення навчання населення діям у надзвичайних ситуаціях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" w:name="n4"/>
      <w:bookmarkEnd w:id="1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Відповідно до </w:t>
      </w:r>
      <w:hyperlink r:id="rId5" w:anchor="n729" w:tgtFrame="_blank" w:history="1">
        <w:r w:rsidRPr="00067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 w:bidi="ar-SA"/>
          </w:rPr>
          <w:t>частини четвертої статті 39 Кодексу цивільного захисту України</w:t>
        </w:r>
      </w:hyperlink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Кабінет Міністрів України постановляє: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" w:name="n5"/>
      <w:bookmarkEnd w:id="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1. Затвердити </w:t>
      </w:r>
      <w:hyperlink r:id="rId6" w:anchor="n9" w:history="1">
        <w:r w:rsidRPr="00067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 w:bidi="ar-SA"/>
          </w:rPr>
          <w:t>Порядок здійснення навчання населення діям у надзвичайних ситуаціях</w:t>
        </w:r>
      </w:hyperlink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, що додається.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" w:name="n6"/>
      <w:bookmarkEnd w:id="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2. Ця постанова набирає чинності з 1 липня 2013 року.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92"/>
        <w:gridCol w:w="6747"/>
      </w:tblGrid>
      <w:tr w:rsidR="000676BF" w:rsidRPr="000676BF" w:rsidTr="000676BF">
        <w:trPr>
          <w:tblCellSpacing w:w="0" w:type="dxa"/>
        </w:trPr>
        <w:tc>
          <w:tcPr>
            <w:tcW w:w="1500" w:type="pct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bookmarkStart w:id="4" w:name="n7"/>
            <w:bookmarkEnd w:id="4"/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М.АЗАРОВ</w:t>
            </w:r>
          </w:p>
        </w:tc>
      </w:tr>
      <w:tr w:rsidR="000676BF" w:rsidRPr="000676BF" w:rsidTr="000676BF">
        <w:trPr>
          <w:tblCellSpacing w:w="0" w:type="dxa"/>
        </w:trPr>
        <w:tc>
          <w:tcPr>
            <w:tcW w:w="0" w:type="auto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Інд. 70</w:t>
            </w:r>
          </w:p>
        </w:tc>
        <w:tc>
          <w:tcPr>
            <w:tcW w:w="0" w:type="auto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</w:tr>
    </w:tbl>
    <w:p w:rsidR="000676BF" w:rsidRPr="000676BF" w:rsidRDefault="000676BF" w:rsidP="000676B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" w:name="n82"/>
      <w:bookmarkEnd w:id="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9"/>
        <w:gridCol w:w="4590"/>
      </w:tblGrid>
      <w:tr w:rsidR="000676BF" w:rsidRPr="000676BF" w:rsidTr="000676BF">
        <w:trPr>
          <w:tblCellSpacing w:w="0" w:type="dxa"/>
        </w:trPr>
        <w:tc>
          <w:tcPr>
            <w:tcW w:w="2200" w:type="pct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bookmarkStart w:id="6" w:name="n8"/>
            <w:bookmarkEnd w:id="6"/>
          </w:p>
        </w:tc>
        <w:tc>
          <w:tcPr>
            <w:tcW w:w="2000" w:type="pct"/>
            <w:hideMark/>
          </w:tcPr>
          <w:p w:rsidR="000676BF" w:rsidRPr="000676BF" w:rsidRDefault="000676BF" w:rsidP="000676B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ЗАТВЕРДЖЕНО </w:t>
            </w: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br/>
              <w:t xml:space="preserve">постановою Кабінету Міністрів України </w:t>
            </w:r>
            <w:r w:rsidRPr="000676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br/>
              <w:t>від 26 червня 2013 р. № 444</w:t>
            </w:r>
          </w:p>
        </w:tc>
      </w:tr>
    </w:tbl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" w:name="n9"/>
      <w:bookmarkEnd w:id="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ПОРЯДОК </w:t>
      </w:r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br/>
        <w:t>здійснення навчання населення діям у надзвичайних ситуаціях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8" w:name="n10"/>
      <w:bookmarkEnd w:id="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1. Цей Порядок визначає механізм організації навчання населення діям у надзвичайних ситуаціях (далі - навчання населення), його структуру, види та форми.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9" w:name="n11"/>
      <w:bookmarkEnd w:id="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2. Навчання населення здійснюється: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0" w:name="n12"/>
      <w:bookmarkEnd w:id="1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місцем роботи - працюючого населення;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1" w:name="n13"/>
      <w:bookmarkEnd w:id="11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за місцем навчання - дітей дошкільного віку, учнів та студентів;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2" w:name="n14"/>
      <w:bookmarkEnd w:id="1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місцем проживання - непрацюючого населення.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3" w:name="n15"/>
      <w:bookmarkEnd w:id="1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3. Організація навчання населення покладається: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4" w:name="n16"/>
      <w:bookmarkEnd w:id="1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працюючого та непрацюючого - на ДСНС, Раду міністрів Автономної Республіки Крим, місцеві державні адміністрації, органи місцевого самоврядування;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5" w:name="n17"/>
      <w:bookmarkEnd w:id="15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дітей дошкільного віку, учнів та студентів - на МОН.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6" w:name="n18"/>
      <w:bookmarkEnd w:id="1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4. Навчально-методичне забезпечення навчання населення здійснюється ДСНС разом з МОН.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7" w:name="n19"/>
      <w:bookmarkEnd w:id="1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5. Навчання населення складається з: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8" w:name="n20"/>
      <w:bookmarkEnd w:id="1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навчання безпосередньо на підприємствах, в установах та організаціях;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19" w:name="n21"/>
      <w:bookmarkEnd w:id="1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lastRenderedPageBreak/>
        <w:t>навчання за межами підприємств, установ та організацій керівного складу і фахівців з питань цивільного захисту та пожежної безпеки;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0" w:name="n22"/>
      <w:bookmarkEnd w:id="2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практичної підготовки під час проведення спеціальних об’єктових навчань і тренувань з питань цивільного захисту;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1" w:name="n23"/>
      <w:bookmarkEnd w:id="21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навчання під час здобуття відповідного освітнього рівня у навчальних закладах системи освіти;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2" w:name="n24"/>
      <w:bookmarkEnd w:id="2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самостійного вивчення інформації про дії в умовах надзвичайних ситуацій.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3" w:name="n25"/>
      <w:bookmarkEnd w:id="2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6. Навчання працюючого населення здійснюється безпосередньо на підприємстві, в установі та організації згідно з програмами підготовки працівників до дій у надзвичайних ситуаціях, а також під час проведення спеціальних об’єктових навчань і тренувань з питань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4" w:name="n26"/>
      <w:bookmarkEnd w:id="2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7. Програми підготовки працівників до дій у надзвичайних ситуаціях розробляються і затверджуються підприємствами, установами, організаціями на підставі програм та організаційно-методичних вказівок з підготовки населення до дій у надзвичайних ситуаціях, що розробляються і затверджуються ДСНС, Радою міністрів Автономної Республіки Крим, місцевими державними адміністраціями, органами місцевого самоврядування.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5" w:name="n27"/>
      <w:bookmarkEnd w:id="2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Програми навчання з питань пожежної безпеки погоджуються із ДСНС.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6" w:name="n28"/>
      <w:bookmarkEnd w:id="2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8. Програми підготовки працівників до дій у надзвичайних ситуаціях поділяються на: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7" w:name="n29"/>
      <w:bookmarkEnd w:id="2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загальної підготовки працівників підприємств, установ та організацій;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8" w:name="n30"/>
      <w:bookmarkEnd w:id="2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спеціальної підготовки працівників, що входять до складу спеціалізованих служб і формувань цивільного захисту;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29" w:name="n31"/>
      <w:bookmarkEnd w:id="2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додаткової підготовки з техногенної безпеки працівників об’єктів підвищеної небезпеки;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0" w:name="n32"/>
      <w:bookmarkEnd w:id="3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пожежно-технічного мінімуму для працівників, зайнятих на роботах з підвищеною пожежною небезпекою;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1" w:name="n33"/>
      <w:bookmarkEnd w:id="31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прискореної підготовки працівників до дій в особливий період.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2" w:name="n34"/>
      <w:bookmarkEnd w:id="3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9. Підготовка працівників до дій у надзвичайних ситуаціях передбачає: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3" w:name="n35"/>
      <w:bookmarkEnd w:id="3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програмою загальної підготовки працівників підприємств, установ та організацій - вивчення інформації, що міститься у планах реагування на надзвичайні ситуації, про дії в умовах загрози і виникнення надзвичайної ситуації, а також оволодіння навичками надання першої допомоги потерпілим, користування засобами індивідуального і колективного захисту;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4" w:name="n36"/>
      <w:bookmarkEnd w:id="3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програмою спеціальної підготовки працівників, що входять до складу спеціалізованих служб і формувань цивільного захисту, - ознайомлення з обов’язками, навичками користування та матеріальною частиною техніки, приладів і табельного майна таких служб і формувань, засобами захисту, вивчення порядку приведення їх у готовність, проведення рятувальних та інших невідкладних робіт;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5" w:name="n37"/>
      <w:bookmarkEnd w:id="3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за програмою додаткової підготовки з техногенної безпеки працівників об’єктів підвищеної небезпеки - поглиблення знань з питань техногенної безпеки, джерел небезпеки, що за </w:t>
      </w:r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lastRenderedPageBreak/>
        <w:t>певних обставин можуть спричинити виникнення надзвичайної ситуації на об’єкті підвищеної небезпеки, та небезпечних речовин, що виготовляються, переробляються, зберігаються чи транспортуються на його території;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6" w:name="n38"/>
      <w:bookmarkEnd w:id="3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програмою пожежно-технічного мінімуму для працівників, зайнятих на роботах з підвищеною пожежною небезпекою, - підвищення рівня загальних пожежно-технічних знань, вивчення правил пожежної безпеки з урахуванням особливостей виробництва, ознайомлення з протипожежними заходами та діями у разі виникнення пожежі, оволодіння навичками використання наявних засобів пожежогасіння;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7" w:name="n39"/>
      <w:bookmarkEnd w:id="3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 програмою прискореної підготовки працівників до дій в особливий період - навчання способам захисту від наслідків надзвичайних ситуацій, спричинених застосуванням засобів ураження в особливий період, що здійснюється підприємствами, установами та організаціями, які продовжують роботу у воєнний час, і розпочинається одночасно з уведенням в дію планів цивільного захисту на особливий період.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8" w:name="n40"/>
      <w:bookmarkEnd w:id="3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10. Навчання працівників на підприємстві, в установі та організації здійснюється шляхом: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39" w:name="n41"/>
      <w:bookmarkEnd w:id="3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курсового навчання, що передбачає формування навчальних груп і здійснюється в навчальних класах або на об’єктах навчально-виробничої бази підприємства, установи та організації;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0" w:name="n42"/>
      <w:bookmarkEnd w:id="4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індивідуального навчання, що передбачає вивчення теоретичного матеріалу самостійно та у формі консультацій з керівниками навчальних груп або іншими особами.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1" w:name="n43"/>
      <w:bookmarkEnd w:id="41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Навчальні групи комплектуються переважно з працівників, що входять до складу спеціалізованих служб і формувань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2" w:name="n44"/>
      <w:bookmarkEnd w:id="4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На підприємствах, в установах та організаціях із чисельністю працівників 50 і менше осіб навчання може здійснюватися шляхом проведення інструктажів за програмою загальної підготовки працівників, які проводяться особами з питань цивільного захисту, призначеними в межах штатної чисельності суб’єкта господарювання.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3" w:name="n45"/>
      <w:bookmarkEnd w:id="4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11. У разі прийняття на роботу особа за місцем роботи проходить інструктаж з питань цивільного захисту, пожежної безпеки та дій у надзвичайних ситуаціях.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4" w:name="n46"/>
      <w:bookmarkEnd w:id="4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Особи, яких приймають на роботу, пов’язану з підвищеною пожежною небезпекою, повинні попередньо пройти спеціальне навчання (за програмою пожежно-технічного мінімуму). Працівники, зайняті на роботах з підвищеною пожежною небезпекою, проходять один раз на рік перевірку знань відповідних нормативних актів з пожежної безпеки, а посадові особи до початку виконання своїх обов’язків і періодично (один раз на три роки) - навчання та перевірку знань з питань пожежної безпеки.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5" w:name="n47"/>
      <w:bookmarkEnd w:id="4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Інструктаж та перевірка знань проводяться у порядку, визначеному підприємством, установою та організацією на основі вимог нормативно-правових актів у сфері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6" w:name="n48"/>
      <w:bookmarkEnd w:id="4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12. З метою належної організації навчального процесу, забезпечення послідовності теоретичного і практичного навчання на підприємствах, в установах та організаціях розробляються і ведуться планувальні, облікові та звітні документи.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7" w:name="n49"/>
      <w:bookmarkEnd w:id="4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13. Для отримання працівниками відомостей про конкретні дії у надзвичайних ситуаціях на підприємстві, в установі та організації обладнується з урахуванням особливостей виробничої діяльності інформаційно-довідковий куточок з питань цивільного захисту, що є частиною </w:t>
      </w:r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lastRenderedPageBreak/>
        <w:t>приміщення загального користування, у якій тематично оформляються стенди, розміщуються схеми, навчальні посібники і зразки, передбачені програмами підготовки працівників до дій у надзвичайних ситуаціях.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8" w:name="n50"/>
      <w:bookmarkEnd w:id="4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Тематичне наповнення інформаційно-довідкового куточка визначається з урахуванням заходів, передбачених планом реагування на надзвичайні ситуації, та містить інформацію про наявні можливості та ресурси підприємства, установи, організації з протидії небезпечним факторам, що ймовірні для місця їх розташування.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49" w:name="n51"/>
      <w:bookmarkEnd w:id="4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14. Особи, що залучаються підприємствами, установами та організаціями (в тому числі на умовах договору) до проведення інструктажів, навчання і перевірки знань з питань цивільного захисту, пожежної та техногенної безпеки, зобов’язані пройти спеціальну підготовку на територіальних курсах, у навчально-методичних центрах цивільного захисту та безпеки життєдіяльності відповідно до вимог типового положення про них.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0" w:name="n52"/>
      <w:bookmarkEnd w:id="5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15. Навчання керівного складу підприємств, установ та організацій і фахівців, діяльність яких пов’язана з організацією і здійсненням заходів з питань цивільного захисту, здійснюється в установленому законодавством порядку.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1" w:name="n53"/>
      <w:bookmarkEnd w:id="51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16. Навчання посадових осіб підприємств, установ та організацій, які до початку виконання своїх обов’язків і періодично (один раз на три роки) зобов’язані проходити навчання з питань пожежної безпеки, здійснюється на територіальних курсах, у навчально-методичних центрах цивільного захисту та безпеки життєдіяльності або на інших підприємствах, в установах та організаціях, що мають затверджені програми навчання з питань пожежної безпеки.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2" w:name="n54"/>
      <w:bookmarkEnd w:id="5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Порядок затвердження таких програм, організації та контролю їх виконання визначається Міноборони.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3" w:name="n55"/>
      <w:bookmarkEnd w:id="5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17. Спеціальні об’єктові навчання і тренування з питань цивільного захисту проводяться у порядку, затвердженому Міноборони.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4" w:name="n56"/>
      <w:bookmarkEnd w:id="5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Графіки проведення таких навчань і тренувань затверджуються щороку керівниками підприємств, установ та організацій і узгоджуються з місцевими органами виконавчої влади, органами місцевого самоврядування та територіальними органами ДСНС.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5" w:name="n57"/>
      <w:bookmarkEnd w:id="5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18. Навчання працюючого населення здійснюється у робочий час за рахунок коштів підприємств, установ та організацій.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6" w:name="n58"/>
      <w:bookmarkEnd w:id="56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19. Організація навчання дітей дошкільного віку, учнів та студентів здійснюється МОН згідно із затвердженими ним і погодженими з ДСНС навчальними програмами з вивчення заходів безпеки, способів захисту від впливу небезпечних факторів, викликаних надзвичайними ситуаціями, надання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домедичної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 допомоги.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7" w:name="n59"/>
      <w:bookmarkEnd w:id="5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20. Підготовка студентів вищих навчальних закладів до дій у надзвичайних ситуаціях здійснюється за нормативними навчальними дисциплінами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“Безпека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життєдіяльності”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та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“Цивільний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захист”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, які відповідно передбачають: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8" w:name="n60"/>
      <w:bookmarkEnd w:id="5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формування у студентів, що навчаються за освітньо-кваліфікаційним рівнем бакалавра, знань, умінь та навичок щодо забезпечення необхідного рівня безпеки у надзвичайних ситуаціях відповідно до майбутнього профілю роботи, галузевих норм і правил;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59" w:name="n61"/>
      <w:bookmarkEnd w:id="5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формування у студентів, що навчаються за освітньо-кваліфікаційним рівнем спеціаліста або магістра, умінь з превентивного і аварійного планування та управління заходами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0" w:name="n62"/>
      <w:bookmarkEnd w:id="60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lastRenderedPageBreak/>
        <w:t>У вищих навчальних закладах з метою відпрацювання дій у разі виникнення надзвичайних ситуацій з учасниками навчально-виховного процесу проводяться щороку об’єктові тренування з питань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</w:pPr>
      <w:bookmarkStart w:id="61" w:name="n63"/>
      <w:bookmarkEnd w:id="61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21. Підготовка учнів загальноосвітніх та професійно-технічних навчальних закладів до дій у надзвичайних ситуаціях, що передбачає здобуття знань і вмінь з питань особистої безпеки в умовах загрози та виникнення надзвичайної ситуації, користування засобами захисту від її наслідків, вивчення правил пожежної безпеки та основ цивільного захисту, здійснюється в рамках вивчення предметів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“Основи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здоров’я”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 та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“Захист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 xml:space="preserve">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Вітчизни”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2" w:name="n64"/>
      <w:bookmarkEnd w:id="62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Практичне закріплення теоретичного матеріалу здійснюється шляхом щорічного проведення Дня цивільного захисту.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</w:pPr>
      <w:bookmarkStart w:id="63" w:name="n65"/>
      <w:bookmarkEnd w:id="63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22. Навчально-виховна робота з дітьми дошкільного віку проводиться згідно з вимогами базового компонента дошкільної освіти і спрямовується на формування достатнього та необхідного рівня знань і умінь дитини для безпечного перебування в навколишньому середовищі, елементарних норм поведінки у надзвичайних ситуаціях і запобігання пожежам від дитячих пустощів з вогнем.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4" w:name="n66"/>
      <w:bookmarkEnd w:id="64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Для поліпшення якості навчально-виховної роботи з дітьми з питань особистої безпеки, захисту життя та норм поведінки у надзвичайних ситуаціях у дошкільних навчальних закладах проводиться щороку Тиждень безпеки дитини.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5" w:name="n67"/>
      <w:bookmarkEnd w:id="6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23. З метою координації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визначаються: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6" w:name="n68"/>
      <w:bookmarkEnd w:id="6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МОН - базові за галуззю знань кафедри з безпеки життєдіяльності у вищих навчальних закладах;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7" w:name="n69"/>
      <w:bookmarkEnd w:id="6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місцевими органами управління освіти - територіальні базові (опорні) загальноосвітні та дошкільні навчальні заклади.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8" w:name="n70"/>
      <w:bookmarkEnd w:id="6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24. Позашкільна освітня робота з питань формування культури безпеки життєдіяльності серед дітей та молоді, формування здорового способу життя, оволодіння ними навичками самозахисту і рятування проводиться у позашкільних закладах, а також шляхом організації шкільних, районних (міських), обласних та всеукраїнських змагань з безпеки життєдіяльності.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69" w:name="n71"/>
      <w:bookmarkEnd w:id="69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25. МОН здійснює контроль і бере участь у моніторингу якості підготовки у навчальних закладах дітей дошкільного віку, учнів та студентів з питань навчання діям у надзвичайних ситуаціях.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0" w:name="n72"/>
      <w:bookmarkEnd w:id="70"/>
      <w:r w:rsidRPr="000676BF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 w:bidi="ar-SA"/>
        </w:rPr>
        <w:t>26. Навчання дітей дошкільного віку, учнів та студентів здійснюється під час навчально-виховного процесу за рахунок коштів, передбачених для фінансування навчальних закладів.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1" w:name="n73"/>
      <w:bookmarkEnd w:id="71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27. Навчання непрацюючого населення діям у надзвичайних ситуаціях здійснюється шляхом проведення інформаційно-просвітницької роботи за місцем проживання та самостійного вивчення загальної програми навчання населення діям у надзвичайних ситуаціях та інших інформаційно-довідкових матеріалів з питань цивільного захисту, правил пожежної безпеки у побуті та громадських місцях.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2" w:name="n74"/>
      <w:bookmarkEnd w:id="72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lastRenderedPageBreak/>
        <w:t>28. Інформаційно-просвітницька робота з питань поведінки в умовах надзвичайних ситуацій організовується місцевими органами виконавчої влади та органами місцевого самоврядування, в тому числі через утворені при них консультаційні пункти, та передбачає: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3" w:name="n75"/>
      <w:bookmarkEnd w:id="73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інформування населення про методи реагування у разі виникнення надзвичайних ситуацій;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4" w:name="n76"/>
      <w:bookmarkEnd w:id="74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створення в консультаційних пунктах умов для оволодіння громадянами навичками користування найбільш поширеними засобами захисту і надання першої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само-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та взаємодопомоги.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5" w:name="n77"/>
      <w:bookmarkEnd w:id="75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29. Для задоволення потреби у самостійному вивченні загальної програми навчання населення діям у надзвичайних ситуаціях місцеві органи виконавчої влади та органи місцевого самоврядування за методичного супроводження територіальних курсів, навчально-методичних центрів цивільного захисту та безпеки життєдіяльності видають навчальні, навчально-наочні посібники, брошури, розповсюджують інформаційні матеріали, буклети тощо.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6" w:name="n78"/>
      <w:bookmarkEnd w:id="76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Інформаційно-просвітницька робота з населенням щодо правил поведінки в умовах надзвичайних ситуацій проводиться шляхом запровадження постійних рубрик у засобах масової інформації, зокрема друкованих, а також за допомогою інформаційно-комунікаційних технологій, аудіовізуальних та інтерактивних засобів та соціальної реклами.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7" w:name="n79"/>
      <w:bookmarkEnd w:id="77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Непрацююче населення має право отримувати від органів державної влади та органів місцевого самоврядування відомості про надзвичайні ситуації, у зоні яких або у зоні можливого ураження від яких може опинитися місце проживання непрацюючих громадян, а також про способи захисту від впливу небезпечних факторів, викликаних такими ситуаціями.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bookmarkStart w:id="78" w:name="n80"/>
      <w:bookmarkEnd w:id="78"/>
      <w:r w:rsidRPr="000676BF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>30. Пропаганда знань серед населення щодо власної та колективної безпеки у разі виникнення надзвичайної ситуації здійснюється за сприяння громадських організацій.</w:t>
      </w:r>
    </w:p>
    <w:p w:rsidR="00301FE2" w:rsidRPr="000676BF" w:rsidRDefault="00301FE2">
      <w:pPr>
        <w:rPr>
          <w:lang w:val="uk-UA"/>
        </w:rPr>
      </w:pPr>
    </w:p>
    <w:sectPr w:rsidR="00301FE2" w:rsidRPr="000676BF" w:rsidSect="00301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676BF"/>
    <w:rsid w:val="000676BF"/>
    <w:rsid w:val="001A313E"/>
    <w:rsid w:val="00301FE2"/>
    <w:rsid w:val="00317471"/>
    <w:rsid w:val="004636DD"/>
    <w:rsid w:val="005A5588"/>
    <w:rsid w:val="00721459"/>
    <w:rsid w:val="007927F5"/>
    <w:rsid w:val="00862829"/>
    <w:rsid w:val="009D3250"/>
    <w:rsid w:val="00D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59"/>
  </w:style>
  <w:style w:type="paragraph" w:styleId="1">
    <w:name w:val="heading 1"/>
    <w:basedOn w:val="a"/>
    <w:next w:val="a"/>
    <w:link w:val="10"/>
    <w:uiPriority w:val="9"/>
    <w:qFormat/>
    <w:rsid w:val="0072145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45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5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45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45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45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45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45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45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45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145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145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214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145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145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145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145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21459"/>
    <w:rPr>
      <w:b/>
      <w:bCs/>
      <w:spacing w:val="0"/>
    </w:rPr>
  </w:style>
  <w:style w:type="character" w:styleId="a9">
    <w:name w:val="Emphasis"/>
    <w:uiPriority w:val="20"/>
    <w:qFormat/>
    <w:rsid w:val="0072145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2145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214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45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145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2145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2145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2145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2145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1459"/>
    <w:rPr>
      <w:smallCaps/>
    </w:rPr>
  </w:style>
  <w:style w:type="character" w:styleId="af1">
    <w:name w:val="Intense Reference"/>
    <w:uiPriority w:val="32"/>
    <w:qFormat/>
    <w:rsid w:val="00721459"/>
    <w:rPr>
      <w:b/>
      <w:bCs/>
      <w:smallCaps/>
      <w:color w:val="auto"/>
    </w:rPr>
  </w:style>
  <w:style w:type="character" w:styleId="af2">
    <w:name w:val="Book Title"/>
    <w:uiPriority w:val="33"/>
    <w:qFormat/>
    <w:rsid w:val="0072145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1459"/>
    <w:pPr>
      <w:outlineLvl w:val="9"/>
    </w:pPr>
  </w:style>
  <w:style w:type="character" w:customStyle="1" w:styleId="rvts0">
    <w:name w:val="rvts0"/>
    <w:basedOn w:val="a0"/>
    <w:rsid w:val="000676BF"/>
  </w:style>
  <w:style w:type="paragraph" w:customStyle="1" w:styleId="rvps7">
    <w:name w:val="rvps7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17">
    <w:name w:val="rvps17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customStyle="1" w:styleId="rvts23">
    <w:name w:val="rvts23"/>
    <w:basedOn w:val="a0"/>
    <w:rsid w:val="000676BF"/>
  </w:style>
  <w:style w:type="character" w:customStyle="1" w:styleId="rvts64">
    <w:name w:val="rvts64"/>
    <w:basedOn w:val="a0"/>
    <w:rsid w:val="000676BF"/>
  </w:style>
  <w:style w:type="character" w:customStyle="1" w:styleId="rvts9">
    <w:name w:val="rvts9"/>
    <w:basedOn w:val="a0"/>
    <w:rsid w:val="000676BF"/>
  </w:style>
  <w:style w:type="paragraph" w:customStyle="1" w:styleId="rvps6">
    <w:name w:val="rvps6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2">
    <w:name w:val="rvps2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styleId="af4">
    <w:name w:val="Hyperlink"/>
    <w:basedOn w:val="a0"/>
    <w:uiPriority w:val="99"/>
    <w:semiHidden/>
    <w:unhideWhenUsed/>
    <w:rsid w:val="000676BF"/>
    <w:rPr>
      <w:color w:val="0000FF"/>
      <w:u w:val="single"/>
    </w:rPr>
  </w:style>
  <w:style w:type="character" w:customStyle="1" w:styleId="rvts52">
    <w:name w:val="rvts52"/>
    <w:basedOn w:val="a0"/>
    <w:rsid w:val="000676BF"/>
  </w:style>
  <w:style w:type="paragraph" w:customStyle="1" w:styleId="rvps4">
    <w:name w:val="rvps4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customStyle="1" w:styleId="rvts44">
    <w:name w:val="rvts44"/>
    <w:basedOn w:val="a0"/>
    <w:rsid w:val="000676BF"/>
  </w:style>
  <w:style w:type="paragraph" w:customStyle="1" w:styleId="rvps15">
    <w:name w:val="rvps15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14">
    <w:name w:val="rvps14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12">
    <w:name w:val="rvps12"/>
    <w:basedOn w:val="a"/>
    <w:rsid w:val="00067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5">
    <w:name w:val="Balloon Text"/>
    <w:basedOn w:val="a"/>
    <w:link w:val="af6"/>
    <w:uiPriority w:val="99"/>
    <w:semiHidden/>
    <w:unhideWhenUsed/>
    <w:rsid w:val="000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44-2013-%D0%BF" TargetMode="External"/><Relationship Id="rId5" Type="http://schemas.openxmlformats.org/officeDocument/2006/relationships/hyperlink" Target="http://zakon3.rada.gov.ua/laws/show/5403-17/paran72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9602</Words>
  <Characters>5474</Characters>
  <Application>Microsoft Office Word</Application>
  <DocSecurity>0</DocSecurity>
  <Lines>45</Lines>
  <Paragraphs>30</Paragraphs>
  <ScaleCrop>false</ScaleCrop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2014-02-17T08:32:00Z</dcterms:created>
  <dcterms:modified xsi:type="dcterms:W3CDTF">2014-02-17T08:34:00Z</dcterms:modified>
</cp:coreProperties>
</file>